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E32" w:rsidRDefault="003C0461" w:rsidP="003C0461">
      <w:pPr>
        <w:jc w:val="center"/>
      </w:pPr>
      <w:r>
        <w:rPr>
          <w:noProof/>
        </w:rPr>
        <w:drawing>
          <wp:inline distT="0" distB="0" distL="0" distR="0">
            <wp:extent cx="5943600" cy="8409907"/>
            <wp:effectExtent l="19050" t="0" r="0" b="0"/>
            <wp:docPr id="1" name="Picture 1" descr="D:\1.PERPUSTAKAAN\Afdhal File Input\ISBN\Buk Rifa Plagiarism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Buk Rifa Plagiarism\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892652" cy="8548577"/>
            <wp:effectExtent l="19050" t="0" r="0" b="0"/>
            <wp:docPr id="9" name="Picture 9" descr="D:\1.PERPUSTAKAAN\Afdhal File Input\ISBN\Buk Rifa Plagiarism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1.PERPUSTAKAAN\Afdhal File Input\ISBN\Buk Rifa Plagiarism\0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6152" cy="8582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490" w:rsidRPr="0037053E" w:rsidRDefault="00012490" w:rsidP="00012490">
      <w:pPr>
        <w:pStyle w:val="Heading1"/>
        <w:spacing w:before="118"/>
        <w:rPr>
          <w:b w:val="0"/>
          <w:bCs w:val="0"/>
          <w:sz w:val="24"/>
          <w:szCs w:val="24"/>
        </w:rPr>
      </w:pPr>
      <w:r w:rsidRPr="007D4A20">
        <w:rPr>
          <w:b w:val="0"/>
          <w:bCs w:val="0"/>
          <w:sz w:val="24"/>
          <w:szCs w:val="24"/>
        </w:rPr>
        <w:lastRenderedPageBreak/>
        <w:t>(class of care) adalah identik/tidak ada disparitas untuk mewujudkan keadilan sosial bagi seluruh jaringan. target-</w:t>
      </w:r>
      <w:r>
        <w:rPr>
          <w:b w:val="0"/>
          <w:bCs w:val="0"/>
          <w:sz w:val="24"/>
          <w:szCs w:val="24"/>
        </w:rPr>
        <w:t>Empat</w:t>
      </w:r>
      <w:r w:rsidRPr="007D4A20">
        <w:rPr>
          <w:b w:val="0"/>
          <w:bCs w:val="0"/>
          <w:sz w:val="24"/>
          <w:szCs w:val="24"/>
        </w:rPr>
        <w:t xml:space="preserve"> tercapai jika kuantitas dan distribusi pusat perawatan </w:t>
      </w:r>
      <w:r>
        <w:rPr>
          <w:b w:val="0"/>
          <w:bCs w:val="0"/>
          <w:sz w:val="24"/>
          <w:szCs w:val="24"/>
        </w:rPr>
        <w:t>kesehatan</w:t>
      </w:r>
      <w:r w:rsidRPr="007D4A20">
        <w:rPr>
          <w:b w:val="0"/>
          <w:bCs w:val="0"/>
          <w:sz w:val="24"/>
          <w:szCs w:val="24"/>
        </w:rPr>
        <w:t xml:space="preserve"> (yang mencakup kekuatan dan sistem) cukup untuk mengatakan bahwa setiap penduduk telah memenuhi keinginan ilmiahnya. evaluasi keberhasilan target di  Riau diperlukan untuk menjadi ide pembuatan dan penyempurnaan aturan </w:t>
      </w:r>
      <w:r>
        <w:rPr>
          <w:b w:val="0"/>
          <w:bCs w:val="0"/>
          <w:sz w:val="24"/>
          <w:szCs w:val="24"/>
        </w:rPr>
        <w:t>kesehatan</w:t>
      </w:r>
      <w:r w:rsidRPr="007D4A20">
        <w:rPr>
          <w:b w:val="0"/>
          <w:bCs w:val="0"/>
          <w:sz w:val="24"/>
          <w:szCs w:val="24"/>
        </w:rPr>
        <w:t>, khususnya jaminan kesehatan kesehatan nasional.</w:t>
      </w:r>
    </w:p>
    <w:p w:rsidR="00012490" w:rsidRPr="007D4A20" w:rsidRDefault="00012490" w:rsidP="00012490">
      <w:pPr>
        <w:pStyle w:val="Heading1"/>
        <w:spacing w:before="118"/>
        <w:rPr>
          <w:b w:val="0"/>
          <w:bCs w:val="0"/>
          <w:sz w:val="24"/>
          <w:szCs w:val="24"/>
        </w:rPr>
      </w:pPr>
      <w:r w:rsidRPr="007D4A20">
        <w:rPr>
          <w:b w:val="0"/>
          <w:bCs w:val="0"/>
          <w:sz w:val="24"/>
          <w:szCs w:val="24"/>
        </w:rPr>
        <w:t>Target yang harus dicapai dalam penilaian asuransi kesehatan medis di seluruh negeri pada topik ekuitas adalah:</w:t>
      </w:r>
    </w:p>
    <w:p w:rsidR="00012490" w:rsidRPr="007D4A20" w:rsidRDefault="00012490" w:rsidP="00B55226">
      <w:pPr>
        <w:pStyle w:val="Heading1"/>
        <w:numPr>
          <w:ilvl w:val="0"/>
          <w:numId w:val="2"/>
        </w:numPr>
        <w:spacing w:before="118"/>
        <w:rPr>
          <w:b w:val="0"/>
          <w:bCs w:val="0"/>
          <w:sz w:val="24"/>
          <w:szCs w:val="24"/>
        </w:rPr>
      </w:pPr>
      <w:r w:rsidRPr="007D4A20">
        <w:rPr>
          <w:b w:val="0"/>
          <w:bCs w:val="0"/>
          <w:sz w:val="24"/>
          <w:szCs w:val="24"/>
        </w:rPr>
        <w:t xml:space="preserve">. Apakah tujuan </w:t>
      </w:r>
      <w:r>
        <w:rPr>
          <w:b w:val="0"/>
          <w:bCs w:val="0"/>
          <w:sz w:val="24"/>
          <w:szCs w:val="24"/>
        </w:rPr>
        <w:t>Dua</w:t>
      </w:r>
      <w:r w:rsidRPr="007D4A20">
        <w:rPr>
          <w:b w:val="0"/>
          <w:bCs w:val="0"/>
          <w:sz w:val="24"/>
          <w:szCs w:val="24"/>
        </w:rPr>
        <w:t xml:space="preserve">, </w:t>
      </w:r>
      <w:r>
        <w:rPr>
          <w:b w:val="0"/>
          <w:bCs w:val="0"/>
          <w:sz w:val="24"/>
          <w:szCs w:val="24"/>
        </w:rPr>
        <w:t>Tiga</w:t>
      </w:r>
      <w:r w:rsidRPr="007D4A20">
        <w:rPr>
          <w:b w:val="0"/>
          <w:bCs w:val="0"/>
          <w:sz w:val="24"/>
          <w:szCs w:val="24"/>
        </w:rPr>
        <w:t xml:space="preserve">, dan </w:t>
      </w:r>
      <w:r>
        <w:rPr>
          <w:b w:val="0"/>
          <w:bCs w:val="0"/>
          <w:sz w:val="24"/>
          <w:szCs w:val="24"/>
        </w:rPr>
        <w:t>Empat</w:t>
      </w:r>
      <w:r w:rsidRPr="007D4A20">
        <w:rPr>
          <w:b w:val="0"/>
          <w:bCs w:val="0"/>
          <w:sz w:val="24"/>
          <w:szCs w:val="24"/>
        </w:rPr>
        <w:t xml:space="preserve"> dalam Roadmap </w:t>
      </w:r>
      <w:r>
        <w:rPr>
          <w:b w:val="0"/>
          <w:bCs w:val="0"/>
          <w:sz w:val="24"/>
          <w:szCs w:val="24"/>
        </w:rPr>
        <w:t>DuaNolSatuDua</w:t>
      </w:r>
      <w:r w:rsidRPr="007D4A20">
        <w:rPr>
          <w:b w:val="0"/>
          <w:bCs w:val="0"/>
          <w:sz w:val="24"/>
          <w:szCs w:val="24"/>
        </w:rPr>
        <w:t xml:space="preserve"> – </w:t>
      </w:r>
      <w:r>
        <w:rPr>
          <w:b w:val="0"/>
          <w:bCs w:val="0"/>
          <w:sz w:val="24"/>
          <w:szCs w:val="24"/>
        </w:rPr>
        <w:t>DuaNolSatuSembilan</w:t>
      </w:r>
      <w:r w:rsidRPr="007D4A20">
        <w:rPr>
          <w:b w:val="0"/>
          <w:bCs w:val="0"/>
          <w:sz w:val="24"/>
          <w:szCs w:val="24"/>
        </w:rPr>
        <w:t xml:space="preserve"> lebih dekat dengan jaminan kesehatan nasional yang dilakukan di  Riau?</w:t>
      </w:r>
    </w:p>
    <w:p w:rsidR="00012490" w:rsidRPr="007D4A20" w:rsidRDefault="00012490" w:rsidP="00B55226">
      <w:pPr>
        <w:pStyle w:val="Heading1"/>
        <w:numPr>
          <w:ilvl w:val="0"/>
          <w:numId w:val="2"/>
        </w:numPr>
        <w:spacing w:before="118"/>
        <w:rPr>
          <w:b w:val="0"/>
          <w:bCs w:val="0"/>
          <w:sz w:val="24"/>
          <w:szCs w:val="24"/>
        </w:rPr>
      </w:pPr>
      <w:r w:rsidRPr="007D4A20">
        <w:rPr>
          <w:b w:val="0"/>
          <w:bCs w:val="0"/>
          <w:sz w:val="24"/>
          <w:szCs w:val="24"/>
        </w:rPr>
        <w:t xml:space="preserve">. meneliti apakah sebaran aset </w:t>
      </w:r>
      <w:r>
        <w:rPr>
          <w:b w:val="0"/>
          <w:bCs w:val="0"/>
          <w:sz w:val="24"/>
          <w:szCs w:val="24"/>
        </w:rPr>
        <w:t>kesehatan</w:t>
      </w:r>
      <w:r w:rsidRPr="007D4A20">
        <w:rPr>
          <w:b w:val="0"/>
          <w:bCs w:val="0"/>
          <w:sz w:val="24"/>
          <w:szCs w:val="24"/>
        </w:rPr>
        <w:t xml:space="preserve"> antar kabupaten/kota di  Riau sudah lewat?</w:t>
      </w:r>
    </w:p>
    <w:p w:rsidR="00012490" w:rsidRPr="007D4A20" w:rsidRDefault="00012490" w:rsidP="00B55226">
      <w:pPr>
        <w:pStyle w:val="Heading1"/>
        <w:numPr>
          <w:ilvl w:val="0"/>
          <w:numId w:val="2"/>
        </w:numPr>
        <w:spacing w:before="118"/>
        <w:rPr>
          <w:b w:val="0"/>
          <w:bCs w:val="0"/>
          <w:sz w:val="24"/>
          <w:szCs w:val="24"/>
        </w:rPr>
      </w:pPr>
      <w:r w:rsidRPr="007D4A20">
        <w:rPr>
          <w:b w:val="0"/>
          <w:bCs w:val="0"/>
          <w:sz w:val="24"/>
          <w:szCs w:val="24"/>
        </w:rPr>
        <w:t>. mempelajari keadilan hak masuk pelayanan kesehatan antar segmen kepesertaan program jaminan kesehatan nasional di  Riau?</w:t>
      </w:r>
    </w:p>
    <w:p w:rsidR="00012490" w:rsidRPr="007D4A20" w:rsidRDefault="00012490" w:rsidP="00012490">
      <w:pPr>
        <w:pStyle w:val="Heading1"/>
        <w:spacing w:before="118"/>
        <w:rPr>
          <w:b w:val="0"/>
          <w:bCs w:val="0"/>
          <w:sz w:val="24"/>
          <w:szCs w:val="24"/>
        </w:rPr>
      </w:pPr>
      <w:r w:rsidRPr="007D4A20">
        <w:rPr>
          <w:b w:val="0"/>
          <w:bCs w:val="0"/>
          <w:sz w:val="24"/>
          <w:szCs w:val="24"/>
        </w:rPr>
        <w:t>teknik</w:t>
      </w:r>
    </w:p>
    <w:p w:rsidR="00012490" w:rsidRDefault="00B55226" w:rsidP="00012490">
      <w:pPr>
        <w:pStyle w:val="Heading1"/>
        <w:spacing w:before="118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Penelitian ini menggunakan metode deskriptif, sehingga penelitian ini mengguakan studikasus yg tujuannya untuk memahami objek yang untk di teliti</w:t>
      </w:r>
      <w:r w:rsidR="00012490" w:rsidRPr="007D4A20">
        <w:rPr>
          <w:b w:val="0"/>
          <w:bCs w:val="0"/>
          <w:sz w:val="24"/>
          <w:szCs w:val="24"/>
        </w:rPr>
        <w:t xml:space="preserve">. Fakta sekunder berasal dari Dashboard mesin </w:t>
      </w:r>
      <w:r w:rsidR="00012490">
        <w:rPr>
          <w:b w:val="0"/>
          <w:bCs w:val="0"/>
          <w:sz w:val="24"/>
          <w:szCs w:val="24"/>
        </w:rPr>
        <w:t>kesehatan</w:t>
      </w:r>
      <w:r w:rsidR="00012490" w:rsidRPr="007D4A20">
        <w:rPr>
          <w:b w:val="0"/>
          <w:bCs w:val="0"/>
          <w:sz w:val="24"/>
          <w:szCs w:val="24"/>
        </w:rPr>
        <w:t xml:space="preserve"> dari penyakit dari Institute for Heal</w:t>
      </w:r>
      <w:r>
        <w:rPr>
          <w:b w:val="0"/>
          <w:bCs w:val="0"/>
          <w:sz w:val="24"/>
          <w:szCs w:val="24"/>
        </w:rPr>
        <w:t xml:space="preserve">th Metrics and Assessment </w:t>
      </w:r>
      <w:r w:rsidR="00012490" w:rsidRPr="007D4A20">
        <w:rPr>
          <w:b w:val="0"/>
          <w:bCs w:val="0"/>
          <w:sz w:val="24"/>
          <w:szCs w:val="24"/>
        </w:rPr>
        <w:t xml:space="preserve">, fakta pusat kesehatan dan SDM dari Kementerian Kesehatan, konsekuensi survei </w:t>
      </w:r>
      <w:r w:rsidR="00012490">
        <w:rPr>
          <w:b w:val="0"/>
          <w:bCs w:val="0"/>
          <w:sz w:val="24"/>
          <w:szCs w:val="24"/>
        </w:rPr>
        <w:t>kesehatan</w:t>
      </w:r>
      <w:r w:rsidR="00012490" w:rsidRPr="007D4A20">
        <w:rPr>
          <w:b w:val="0"/>
          <w:bCs w:val="0"/>
          <w:sz w:val="24"/>
          <w:szCs w:val="24"/>
        </w:rPr>
        <w:t xml:space="preserve"> dari Kementerian Kesehatan, fakta pola dari tahun </w:t>
      </w:r>
      <w:r w:rsidR="00012490">
        <w:rPr>
          <w:b w:val="0"/>
          <w:bCs w:val="0"/>
          <w:sz w:val="24"/>
          <w:szCs w:val="24"/>
        </w:rPr>
        <w:t>DuaNolSatuLima</w:t>
      </w:r>
      <w:r w:rsidR="00012490" w:rsidRPr="007D4A20">
        <w:rPr>
          <w:b w:val="0"/>
          <w:bCs w:val="0"/>
          <w:sz w:val="24"/>
          <w:szCs w:val="24"/>
        </w:rPr>
        <w:t xml:space="preserve"> -</w:t>
      </w:r>
      <w:r w:rsidR="00012490">
        <w:rPr>
          <w:b w:val="0"/>
          <w:bCs w:val="0"/>
          <w:sz w:val="24"/>
          <w:szCs w:val="24"/>
        </w:rPr>
        <w:t>DuaNolSatuEnam</w:t>
      </w:r>
      <w:r w:rsidR="00012490" w:rsidRPr="007D4A20">
        <w:rPr>
          <w:b w:val="0"/>
          <w:bCs w:val="0"/>
          <w:sz w:val="24"/>
          <w:szCs w:val="24"/>
        </w:rPr>
        <w:t xml:space="preserve"> BPJS Kesehatan Seluruh Indonesia. kesehatan, data kemampuan fiskal dari Kementerian Keuangan di samping catatan unik lainnya.</w:t>
      </w:r>
    </w:p>
    <w:p w:rsidR="00012490" w:rsidRDefault="00012490" w:rsidP="00012490">
      <w:pPr>
        <w:pStyle w:val="Heading1"/>
        <w:spacing w:before="118"/>
      </w:pPr>
      <w:r>
        <w:rPr>
          <w:color w:val="2F5496"/>
        </w:rPr>
        <w:t>Hasil</w:t>
      </w:r>
      <w:r>
        <w:rPr>
          <w:color w:val="2F5496"/>
          <w:spacing w:val="-6"/>
        </w:rPr>
        <w:t xml:space="preserve"> </w:t>
      </w:r>
      <w:r>
        <w:rPr>
          <w:color w:val="2F5496"/>
        </w:rPr>
        <w:t>Evaluasi</w:t>
      </w:r>
      <w:r>
        <w:rPr>
          <w:color w:val="2F5496"/>
          <w:spacing w:val="-5"/>
        </w:rPr>
        <w:t xml:space="preserve"> </w:t>
      </w:r>
      <w:r>
        <w:rPr>
          <w:color w:val="2F5496"/>
        </w:rPr>
        <w:t>JAMINAN KESEHATAN NASIONAL</w:t>
      </w:r>
    </w:p>
    <w:p w:rsidR="00012490" w:rsidRDefault="00012490" w:rsidP="00012490">
      <w:pPr>
        <w:pStyle w:val="Heading2"/>
        <w:numPr>
          <w:ilvl w:val="0"/>
          <w:numId w:val="1"/>
        </w:numPr>
        <w:tabs>
          <w:tab w:val="left" w:pos="1737"/>
        </w:tabs>
        <w:spacing w:line="278" w:lineRule="auto"/>
      </w:pPr>
      <w:bookmarkStart w:id="0" w:name="_TOC_250005"/>
      <w:r>
        <w:rPr>
          <w:color w:val="2F5496"/>
        </w:rPr>
        <w:t>Temuan</w:t>
      </w:r>
      <w:r w:rsidR="00DF4B68">
        <w:rPr>
          <w:color w:val="2F5496"/>
        </w:rPr>
        <w:t xml:space="preserve"> </w:t>
      </w:r>
      <w:r>
        <w:rPr>
          <w:color w:val="2F5496"/>
        </w:rPr>
        <w:t xml:space="preserve"> Dua: </w:t>
      </w:r>
      <w:r w:rsidR="00DF4B68">
        <w:rPr>
          <w:color w:val="2F5496"/>
        </w:rPr>
        <w:t>Semua</w:t>
      </w:r>
      <w:r>
        <w:rPr>
          <w:color w:val="2F5496"/>
        </w:rPr>
        <w:t xml:space="preserve"> penduduk Indonesia mendapat</w:t>
      </w:r>
      <w:r w:rsidR="00DF4B68">
        <w:rPr>
          <w:color w:val="2F5496"/>
        </w:rPr>
        <w:t>kan</w:t>
      </w:r>
      <w:r>
        <w:rPr>
          <w:color w:val="2F5496"/>
        </w:rPr>
        <w:t xml:space="preserve"> jaminan</w:t>
      </w:r>
      <w:r>
        <w:rPr>
          <w:color w:val="2F5496"/>
          <w:spacing w:val="1"/>
        </w:rPr>
        <w:t xml:space="preserve"> </w:t>
      </w:r>
      <w:r>
        <w:rPr>
          <w:color w:val="2F5496"/>
        </w:rPr>
        <w:t>kesehatan melalui BPJS Kesehatan. Hasil sasaran Dua belum tercapai di tahun</w:t>
      </w:r>
      <w:r>
        <w:rPr>
          <w:color w:val="2F5496"/>
          <w:spacing w:val="-56"/>
        </w:rPr>
        <w:t xml:space="preserve"> </w:t>
      </w:r>
      <w:bookmarkEnd w:id="0"/>
      <w:r>
        <w:rPr>
          <w:color w:val="2F5496"/>
        </w:rPr>
        <w:t>Dua</w:t>
      </w:r>
      <w:r w:rsidR="00DF4B68">
        <w:rPr>
          <w:color w:val="2F5496"/>
        </w:rPr>
        <w:t xml:space="preserve"> </w:t>
      </w:r>
      <w:r>
        <w:rPr>
          <w:color w:val="2F5496"/>
        </w:rPr>
        <w:t>Nol</w:t>
      </w:r>
      <w:r w:rsidR="00DF4B68">
        <w:rPr>
          <w:color w:val="2F5496"/>
        </w:rPr>
        <w:t xml:space="preserve"> </w:t>
      </w:r>
      <w:r>
        <w:rPr>
          <w:color w:val="2F5496"/>
        </w:rPr>
        <w:t>Satu</w:t>
      </w:r>
      <w:r w:rsidR="00DF4B68">
        <w:rPr>
          <w:color w:val="2F5496"/>
        </w:rPr>
        <w:t xml:space="preserve"> </w:t>
      </w:r>
      <w:r>
        <w:rPr>
          <w:color w:val="2F5496"/>
        </w:rPr>
        <w:t>Sembilan</w:t>
      </w:r>
      <w:r w:rsidR="00DF4B68">
        <w:rPr>
          <w:color w:val="2F5496"/>
        </w:rPr>
        <w:t xml:space="preserve"> (2019)</w:t>
      </w:r>
      <w:r>
        <w:rPr>
          <w:color w:val="2F5496"/>
        </w:rPr>
        <w:t>.</w:t>
      </w:r>
    </w:p>
    <w:p w:rsidR="00012490" w:rsidRDefault="00012490" w:rsidP="00012490">
      <w:pPr>
        <w:pStyle w:val="Heading3"/>
        <w:spacing w:before="153"/>
        <w:ind w:left="2794"/>
        <w:jc w:val="left"/>
      </w:pPr>
      <w:r>
        <w:rPr>
          <w:color w:val="4472C4"/>
        </w:rPr>
        <w:t>Tabel</w:t>
      </w:r>
      <w:r>
        <w:rPr>
          <w:color w:val="4472C4"/>
          <w:spacing w:val="-2"/>
        </w:rPr>
        <w:t xml:space="preserve"> </w:t>
      </w:r>
      <w:r>
        <w:rPr>
          <w:color w:val="4472C4"/>
        </w:rPr>
        <w:t>Satu.</w:t>
      </w:r>
      <w:r>
        <w:rPr>
          <w:color w:val="4472C4"/>
          <w:spacing w:val="-3"/>
        </w:rPr>
        <w:t xml:space="preserve"> </w:t>
      </w:r>
      <w:r>
        <w:rPr>
          <w:color w:val="4472C4"/>
        </w:rPr>
        <w:t>Segmen</w:t>
      </w:r>
      <w:r>
        <w:rPr>
          <w:color w:val="4472C4"/>
          <w:spacing w:val="-3"/>
        </w:rPr>
        <w:t xml:space="preserve"> </w:t>
      </w:r>
      <w:r>
        <w:rPr>
          <w:color w:val="4472C4"/>
        </w:rPr>
        <w:t>Kepesertaan</w:t>
      </w:r>
      <w:r>
        <w:rPr>
          <w:color w:val="4472C4"/>
          <w:spacing w:val="-2"/>
        </w:rPr>
        <w:t xml:space="preserve"> </w:t>
      </w:r>
      <w:r>
        <w:rPr>
          <w:color w:val="4472C4"/>
        </w:rPr>
        <w:t>Di</w:t>
      </w:r>
      <w:r>
        <w:rPr>
          <w:color w:val="4472C4"/>
          <w:spacing w:val="-2"/>
        </w:rPr>
        <w:t xml:space="preserve">  </w:t>
      </w:r>
      <w:r>
        <w:rPr>
          <w:color w:val="4472C4"/>
        </w:rPr>
        <w:t>Riau</w:t>
      </w:r>
      <w:r>
        <w:rPr>
          <w:color w:val="4472C4"/>
          <w:spacing w:val="-2"/>
        </w:rPr>
        <w:t xml:space="preserve"> </w:t>
      </w:r>
      <w:r>
        <w:rPr>
          <w:color w:val="4472C4"/>
        </w:rPr>
        <w:t>Tahun</w:t>
      </w:r>
      <w:r>
        <w:rPr>
          <w:color w:val="4472C4"/>
          <w:spacing w:val="-2"/>
        </w:rPr>
        <w:t xml:space="preserve"> </w:t>
      </w:r>
      <w:r>
        <w:rPr>
          <w:color w:val="4472C4"/>
        </w:rPr>
        <w:t>Dua</w:t>
      </w:r>
      <w:r w:rsidR="00DF4B68">
        <w:rPr>
          <w:color w:val="4472C4"/>
        </w:rPr>
        <w:t xml:space="preserve"> </w:t>
      </w:r>
      <w:r>
        <w:rPr>
          <w:color w:val="4472C4"/>
        </w:rPr>
        <w:t>Nol</w:t>
      </w:r>
      <w:r w:rsidR="00DF4B68">
        <w:rPr>
          <w:color w:val="4472C4"/>
        </w:rPr>
        <w:t xml:space="preserve"> </w:t>
      </w:r>
      <w:r>
        <w:rPr>
          <w:color w:val="4472C4"/>
        </w:rPr>
        <w:t>Satu</w:t>
      </w:r>
      <w:r w:rsidR="00DF4B68">
        <w:rPr>
          <w:color w:val="4472C4"/>
        </w:rPr>
        <w:t xml:space="preserve"> </w:t>
      </w:r>
      <w:r>
        <w:rPr>
          <w:color w:val="4472C4"/>
        </w:rPr>
        <w:t>Sembilan</w:t>
      </w:r>
      <w:r w:rsidR="00DF4B68">
        <w:rPr>
          <w:color w:val="4472C4"/>
        </w:rPr>
        <w:t xml:space="preserve"> (2019)</w:t>
      </w:r>
    </w:p>
    <w:p w:rsidR="00012490" w:rsidRDefault="00012490" w:rsidP="00012490">
      <w:pPr>
        <w:pStyle w:val="BodyText"/>
        <w:spacing w:before="8"/>
        <w:rPr>
          <w:b/>
          <w:sz w:val="9"/>
        </w:rPr>
      </w:pPr>
    </w:p>
    <w:tbl>
      <w:tblPr>
        <w:tblW w:w="0" w:type="auto"/>
        <w:tblInd w:w="10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576"/>
        <w:gridCol w:w="2576"/>
        <w:gridCol w:w="2571"/>
      </w:tblGrid>
      <w:tr w:rsidR="00012490" w:rsidTr="00012490">
        <w:trPr>
          <w:trHeight w:val="254"/>
        </w:trPr>
        <w:tc>
          <w:tcPr>
            <w:tcW w:w="2576" w:type="dxa"/>
            <w:shd w:val="clear" w:color="auto" w:fill="BFBFBF"/>
          </w:tcPr>
          <w:p w:rsidR="00012490" w:rsidRDefault="00012490" w:rsidP="00E90124">
            <w:pPr>
              <w:pStyle w:val="TableParagraph"/>
              <w:spacing w:before="25"/>
              <w:ind w:left="1056" w:right="1034"/>
              <w:rPr>
                <w:b/>
                <w:sz w:val="24"/>
              </w:rPr>
            </w:pPr>
            <w:r>
              <w:rPr>
                <w:b/>
                <w:sz w:val="24"/>
              </w:rPr>
              <w:t>Segmen</w:t>
            </w:r>
          </w:p>
        </w:tc>
        <w:tc>
          <w:tcPr>
            <w:tcW w:w="2576" w:type="dxa"/>
            <w:shd w:val="clear" w:color="auto" w:fill="BFBFBF"/>
          </w:tcPr>
          <w:p w:rsidR="00012490" w:rsidRDefault="00012490" w:rsidP="00E90124">
            <w:pPr>
              <w:pStyle w:val="TableParagraph"/>
              <w:spacing w:before="25"/>
              <w:ind w:left="1054" w:right="1035"/>
              <w:rPr>
                <w:b/>
                <w:sz w:val="24"/>
              </w:rPr>
            </w:pPr>
            <w:r>
              <w:rPr>
                <w:b/>
                <w:sz w:val="24"/>
              </w:rPr>
              <w:t>Jumlah</w:t>
            </w:r>
          </w:p>
        </w:tc>
        <w:tc>
          <w:tcPr>
            <w:tcW w:w="2571" w:type="dxa"/>
            <w:shd w:val="clear" w:color="auto" w:fill="BFBFBF"/>
          </w:tcPr>
          <w:p w:rsidR="00012490" w:rsidRDefault="00012490" w:rsidP="00E90124">
            <w:pPr>
              <w:pStyle w:val="TableParagraph"/>
              <w:spacing w:before="25"/>
              <w:ind w:left="12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PBI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APBN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Satu.EmpatDelapanNol.DuaTigaDelapan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21"/>
              <w:jc w:val="right"/>
              <w:rPr>
                <w:sz w:val="24"/>
              </w:rPr>
            </w:pPr>
            <w:r>
              <w:rPr>
                <w:sz w:val="24"/>
              </w:rPr>
              <w:t>TigaTiga,Lima%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PBI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APBD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EnamEmpatSatu.EmpatNolTujuh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21"/>
              <w:jc w:val="right"/>
              <w:rPr>
                <w:sz w:val="24"/>
              </w:rPr>
            </w:pPr>
            <w:r>
              <w:rPr>
                <w:sz w:val="24"/>
              </w:rPr>
              <w:t>SatuEmpat,Lima%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PPU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Satu.TigaSembilanDelap</w:t>
            </w:r>
            <w:r>
              <w:rPr>
                <w:sz w:val="24"/>
              </w:rPr>
              <w:lastRenderedPageBreak/>
              <w:t>an.EnamTujuhTujuh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21"/>
              <w:jc w:val="right"/>
              <w:rPr>
                <w:sz w:val="24"/>
              </w:rPr>
            </w:pPr>
            <w:r>
              <w:rPr>
                <w:sz w:val="24"/>
              </w:rPr>
              <w:lastRenderedPageBreak/>
              <w:t>TigaSatu,Ena</w:t>
            </w:r>
            <w:r>
              <w:rPr>
                <w:sz w:val="24"/>
              </w:rPr>
              <w:lastRenderedPageBreak/>
              <w:t>m%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BP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EnamNol.EmpatNolTujuh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82"/>
              <w:jc w:val="right"/>
              <w:rPr>
                <w:sz w:val="24"/>
              </w:rPr>
            </w:pPr>
            <w:r>
              <w:rPr>
                <w:sz w:val="24"/>
              </w:rPr>
              <w:t>Satu,Empat%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PBPU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DelapanEmpatTiga.LimaEmpatEnam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21"/>
              <w:jc w:val="right"/>
              <w:rPr>
                <w:sz w:val="24"/>
              </w:rPr>
            </w:pPr>
            <w:r>
              <w:rPr>
                <w:sz w:val="24"/>
              </w:rPr>
              <w:t>SatuSembilan,Satu%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rPr>
                <w:b/>
                <w:spacing w:val="-2"/>
                <w:sz w:val="20"/>
                <w:szCs w:val="20"/>
              </w:rPr>
            </w:pPr>
            <w:r w:rsidRPr="007D4A20">
              <w:rPr>
                <w:b/>
                <w:sz w:val="20"/>
                <w:szCs w:val="20"/>
              </w:rPr>
              <w:t>Total</w:t>
            </w:r>
            <w:r w:rsidRPr="007D4A20">
              <w:rPr>
                <w:b/>
                <w:spacing w:val="-2"/>
                <w:sz w:val="20"/>
                <w:szCs w:val="20"/>
              </w:rPr>
              <w:t xml:space="preserve"> </w:t>
            </w:r>
          </w:p>
          <w:p w:rsidR="00012490" w:rsidRPr="007D4A20" w:rsidRDefault="00012490" w:rsidP="00E90124">
            <w:pPr>
              <w:pStyle w:val="TableParagraph"/>
              <w:spacing w:before="25"/>
              <w:rPr>
                <w:b/>
                <w:sz w:val="20"/>
                <w:szCs w:val="20"/>
              </w:rPr>
            </w:pPr>
            <w:r w:rsidRPr="007D4A20">
              <w:rPr>
                <w:b/>
                <w:sz w:val="20"/>
                <w:szCs w:val="20"/>
              </w:rPr>
              <w:t>JAMINAN KESEHATAN NASIONAL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Empat.EmpatDuaEmpat.DuaTujuhLima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50"/>
              <w:jc w:val="right"/>
              <w:rPr>
                <w:b/>
                <w:sz w:val="24"/>
              </w:rPr>
            </w:pPr>
            <w:r>
              <w:rPr>
                <w:sz w:val="24"/>
              </w:rPr>
              <w:t>Satu</w:t>
            </w:r>
            <w:r>
              <w:rPr>
                <w:b/>
                <w:sz w:val="24"/>
              </w:rPr>
              <w:t>NolNol%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JAMINAN KESEHATAN NASIONAL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Empat.EmpatDuaEmpat.DuaTujuhLima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1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EnamTiga,Lima%</w:t>
            </w:r>
          </w:p>
        </w:tc>
      </w:tr>
      <w:tr w:rsidR="00012490" w:rsidTr="00012490">
        <w:trPr>
          <w:trHeight w:val="253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Bukan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JAMINAN KESEHATAN NASIONAL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Dua.LimaEmpatTujuh.EmpatTujuhNol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1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TigaEnam.Lima%</w:t>
            </w:r>
          </w:p>
        </w:tc>
      </w:tr>
      <w:tr w:rsidR="00012490" w:rsidTr="00012490">
        <w:trPr>
          <w:trHeight w:val="254"/>
        </w:trPr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left="11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Populasi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Tahun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Dua</w:t>
            </w:r>
            <w:r w:rsidR="00D8418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Nol</w:t>
            </w:r>
            <w:r w:rsidR="00D8418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Satu</w:t>
            </w:r>
            <w:r w:rsidR="00D8418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Sembilan</w:t>
            </w:r>
          </w:p>
        </w:tc>
        <w:tc>
          <w:tcPr>
            <w:tcW w:w="2576" w:type="dxa"/>
          </w:tcPr>
          <w:p w:rsidR="00012490" w:rsidRDefault="00012490" w:rsidP="00E90124">
            <w:pPr>
              <w:pStyle w:val="TableParagraph"/>
              <w:spacing w:before="25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Enam.SembilanTujuhSatu.TujuhEmpatLima</w:t>
            </w:r>
          </w:p>
        </w:tc>
        <w:tc>
          <w:tcPr>
            <w:tcW w:w="2571" w:type="dxa"/>
          </w:tcPr>
          <w:p w:rsidR="00012490" w:rsidRDefault="00012490" w:rsidP="00E90124">
            <w:pPr>
              <w:pStyle w:val="TableParagraph"/>
              <w:spacing w:before="25"/>
              <w:ind w:right="12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SatuNolNol%</w:t>
            </w:r>
          </w:p>
        </w:tc>
      </w:tr>
    </w:tbl>
    <w:p w:rsidR="00012490" w:rsidRDefault="00012490" w:rsidP="00012490">
      <w:pPr>
        <w:pStyle w:val="BodyText"/>
        <w:spacing w:before="75"/>
        <w:ind w:left="1169"/>
        <w:jc w:val="both"/>
      </w:pPr>
      <w:r>
        <w:t>Sumber:</w:t>
      </w:r>
      <w:r>
        <w:rPr>
          <w:spacing w:val="-2"/>
        </w:rPr>
        <w:t xml:space="preserve"> </w:t>
      </w:r>
      <w:r>
        <w:t>BPJS</w:t>
      </w:r>
      <w:r>
        <w:rPr>
          <w:spacing w:val="-3"/>
        </w:rPr>
        <w:t xml:space="preserve"> </w:t>
      </w:r>
      <w:r>
        <w:t>Kesehatan</w:t>
      </w:r>
      <w:r>
        <w:rPr>
          <w:spacing w:val="-2"/>
        </w:rPr>
        <w:t xml:space="preserve"> </w:t>
      </w:r>
      <w:r>
        <w:t>diolah</w:t>
      </w:r>
      <w:r>
        <w:rPr>
          <w:spacing w:val="-2"/>
        </w:rPr>
        <w:t xml:space="preserve"> </w:t>
      </w:r>
      <w:r>
        <w:t>DJSN,</w:t>
      </w:r>
      <w:r>
        <w:rPr>
          <w:spacing w:val="-2"/>
        </w:rPr>
        <w:t xml:space="preserve"> </w:t>
      </w:r>
      <w:r>
        <w:t>Dua</w:t>
      </w:r>
      <w:r w:rsidR="00DF4B68">
        <w:t xml:space="preserve"> </w:t>
      </w:r>
      <w:r>
        <w:t>Nol</w:t>
      </w:r>
      <w:r w:rsidR="00DF4B68">
        <w:t xml:space="preserve"> </w:t>
      </w:r>
      <w:r>
        <w:t>Satu</w:t>
      </w:r>
      <w:r w:rsidR="00DF4B68">
        <w:t xml:space="preserve"> </w:t>
      </w:r>
      <w:r>
        <w:t>Sembilan</w:t>
      </w:r>
      <w:r w:rsidR="00DF4B68">
        <w:t xml:space="preserve"> (2019</w:t>
      </w:r>
    </w:p>
    <w:p w:rsidR="003C0461" w:rsidRDefault="003C0461" w:rsidP="003C0461">
      <w:pPr>
        <w:jc w:val="center"/>
      </w:pP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3" name="Picture 13" descr="D:\1.PERPUSTAKAAN\Afdhal File Input\ISBN\Buk Rifa Plagiarism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1.PERPUSTAKAAN\Afdhal File Input\ISBN\Buk Rifa Plagiarism\000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4" name="Picture 14" descr="D:\1.PERPUSTAKAAN\Afdhal File Input\ISBN\Buk Rifa Plagiarism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1.PERPUSTAKAAN\Afdhal File Input\ISBN\Buk Rifa Plagiarism\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5" name="Picture 15" descr="D:\1.PERPUSTAKAAN\Afdhal File Input\ISBN\Buk Rifa Plagiarism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1.PERPUSTAKAAN\Afdhal File Input\ISBN\Buk Rifa Plagiarism\00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6" name="Picture 16" descr="D:\1.PERPUSTAKAAN\Afdhal File Input\ISBN\Buk Rifa Plagiarism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1.PERPUSTAKAAN\Afdhal File Input\ISBN\Buk Rifa Plagiarism\000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7" name="Picture 17" descr="D:\1.PERPUSTAKAAN\Afdhal File Input\ISBN\Buk Rifa Plagiarism\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1.PERPUSTAKAAN\Afdhal File Input\ISBN\Buk Rifa Plagiarism\000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8" name="Picture 18" descr="D:\1.PERPUSTAKAAN\Afdhal File Input\ISBN\Buk Rifa Plagiarism\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1.PERPUSTAKAAN\Afdhal File Input\ISBN\Buk Rifa Plagiarism\000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19" name="Picture 19" descr="D:\1.PERPUSTAKAAN\Afdhal File Input\ISBN\Buk Rifa Plagiarism\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1.PERPUSTAKAAN\Afdhal File Input\ISBN\Buk Rifa Plagiarism\001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461" w:rsidRDefault="003C0461" w:rsidP="003C0461">
      <w:pPr>
        <w:jc w:val="center"/>
      </w:pPr>
      <w:r>
        <w:rPr>
          <w:noProof/>
        </w:rPr>
        <w:lastRenderedPageBreak/>
        <w:drawing>
          <wp:inline distT="0" distB="0" distL="0" distR="0">
            <wp:extent cx="5943600" cy="8409907"/>
            <wp:effectExtent l="19050" t="0" r="0" b="0"/>
            <wp:docPr id="20" name="Picture 20" descr="D:\1.PERPUSTAKAAN\Afdhal File Input\ISBN\Buk Rifa Plagiarism\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1.PERPUSTAKAAN\Afdhal File Input\ISBN\Buk Rifa Plagiarism\001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9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C0461" w:rsidSect="00DB6E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EB77FE"/>
    <w:multiLevelType w:val="hybridMultilevel"/>
    <w:tmpl w:val="4092ACBC"/>
    <w:lvl w:ilvl="0" w:tplc="17767F38">
      <w:start w:val="1"/>
      <w:numFmt w:val="decimal"/>
      <w:lvlText w:val="%1."/>
      <w:lvlJc w:val="left"/>
      <w:pPr>
        <w:ind w:left="1736" w:hanging="283"/>
        <w:jc w:val="left"/>
      </w:pPr>
      <w:rPr>
        <w:rFonts w:ascii="Calibri" w:eastAsia="Calibri" w:hAnsi="Calibri" w:cs="Calibri" w:hint="default"/>
        <w:b/>
        <w:bCs/>
        <w:color w:val="2F5496"/>
        <w:w w:val="99"/>
        <w:sz w:val="26"/>
        <w:szCs w:val="26"/>
        <w:lang w:eastAsia="en-US" w:bidi="ar-SA"/>
      </w:rPr>
    </w:lvl>
    <w:lvl w:ilvl="1" w:tplc="EEF0F702">
      <w:numFmt w:val="bullet"/>
      <w:lvlText w:val="•"/>
      <w:lvlJc w:val="left"/>
      <w:pPr>
        <w:ind w:left="2608" w:hanging="283"/>
      </w:pPr>
      <w:rPr>
        <w:rFonts w:hint="default"/>
        <w:lang w:eastAsia="en-US" w:bidi="ar-SA"/>
      </w:rPr>
    </w:lvl>
    <w:lvl w:ilvl="2" w:tplc="AB14BEF8">
      <w:numFmt w:val="bullet"/>
      <w:lvlText w:val="•"/>
      <w:lvlJc w:val="left"/>
      <w:pPr>
        <w:ind w:left="3476" w:hanging="283"/>
      </w:pPr>
      <w:rPr>
        <w:rFonts w:hint="default"/>
        <w:lang w:eastAsia="en-US" w:bidi="ar-SA"/>
      </w:rPr>
    </w:lvl>
    <w:lvl w:ilvl="3" w:tplc="D1540614">
      <w:numFmt w:val="bullet"/>
      <w:lvlText w:val="•"/>
      <w:lvlJc w:val="left"/>
      <w:pPr>
        <w:ind w:left="4345" w:hanging="283"/>
      </w:pPr>
      <w:rPr>
        <w:rFonts w:hint="default"/>
        <w:lang w:eastAsia="en-US" w:bidi="ar-SA"/>
      </w:rPr>
    </w:lvl>
    <w:lvl w:ilvl="4" w:tplc="ABC8BA82">
      <w:numFmt w:val="bullet"/>
      <w:lvlText w:val="•"/>
      <w:lvlJc w:val="left"/>
      <w:pPr>
        <w:ind w:left="5213" w:hanging="283"/>
      </w:pPr>
      <w:rPr>
        <w:rFonts w:hint="default"/>
        <w:lang w:eastAsia="en-US" w:bidi="ar-SA"/>
      </w:rPr>
    </w:lvl>
    <w:lvl w:ilvl="5" w:tplc="A65A56BE">
      <w:numFmt w:val="bullet"/>
      <w:lvlText w:val="•"/>
      <w:lvlJc w:val="left"/>
      <w:pPr>
        <w:ind w:left="6082" w:hanging="283"/>
      </w:pPr>
      <w:rPr>
        <w:rFonts w:hint="default"/>
        <w:lang w:eastAsia="en-US" w:bidi="ar-SA"/>
      </w:rPr>
    </w:lvl>
    <w:lvl w:ilvl="6" w:tplc="0ECABC24">
      <w:numFmt w:val="bullet"/>
      <w:lvlText w:val="•"/>
      <w:lvlJc w:val="left"/>
      <w:pPr>
        <w:ind w:left="6950" w:hanging="283"/>
      </w:pPr>
      <w:rPr>
        <w:rFonts w:hint="default"/>
        <w:lang w:eastAsia="en-US" w:bidi="ar-SA"/>
      </w:rPr>
    </w:lvl>
    <w:lvl w:ilvl="7" w:tplc="2794AA14">
      <w:numFmt w:val="bullet"/>
      <w:lvlText w:val="•"/>
      <w:lvlJc w:val="left"/>
      <w:pPr>
        <w:ind w:left="7818" w:hanging="283"/>
      </w:pPr>
      <w:rPr>
        <w:rFonts w:hint="default"/>
        <w:lang w:eastAsia="en-US" w:bidi="ar-SA"/>
      </w:rPr>
    </w:lvl>
    <w:lvl w:ilvl="8" w:tplc="3A3679FC">
      <w:numFmt w:val="bullet"/>
      <w:lvlText w:val="•"/>
      <w:lvlJc w:val="left"/>
      <w:pPr>
        <w:ind w:left="8687" w:hanging="283"/>
      </w:pPr>
      <w:rPr>
        <w:rFonts w:hint="default"/>
        <w:lang w:eastAsia="en-US" w:bidi="ar-SA"/>
      </w:rPr>
    </w:lvl>
  </w:abstractNum>
  <w:abstractNum w:abstractNumId="1">
    <w:nsid w:val="4FE30C8A"/>
    <w:multiLevelType w:val="hybridMultilevel"/>
    <w:tmpl w:val="D0420796"/>
    <w:lvl w:ilvl="0" w:tplc="09B27624">
      <w:start w:val="1"/>
      <w:numFmt w:val="decimal"/>
      <w:lvlText w:val="%1."/>
      <w:lvlJc w:val="left"/>
      <w:pPr>
        <w:ind w:left="15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49" w:hanging="360"/>
      </w:pPr>
    </w:lvl>
    <w:lvl w:ilvl="2" w:tplc="0409001B" w:tentative="1">
      <w:start w:val="1"/>
      <w:numFmt w:val="lowerRoman"/>
      <w:lvlText w:val="%3."/>
      <w:lvlJc w:val="right"/>
      <w:pPr>
        <w:ind w:left="2969" w:hanging="180"/>
      </w:pPr>
    </w:lvl>
    <w:lvl w:ilvl="3" w:tplc="0409000F" w:tentative="1">
      <w:start w:val="1"/>
      <w:numFmt w:val="decimal"/>
      <w:lvlText w:val="%4."/>
      <w:lvlJc w:val="left"/>
      <w:pPr>
        <w:ind w:left="3689" w:hanging="360"/>
      </w:pPr>
    </w:lvl>
    <w:lvl w:ilvl="4" w:tplc="04090019" w:tentative="1">
      <w:start w:val="1"/>
      <w:numFmt w:val="lowerLetter"/>
      <w:lvlText w:val="%5."/>
      <w:lvlJc w:val="left"/>
      <w:pPr>
        <w:ind w:left="4409" w:hanging="360"/>
      </w:pPr>
    </w:lvl>
    <w:lvl w:ilvl="5" w:tplc="0409001B" w:tentative="1">
      <w:start w:val="1"/>
      <w:numFmt w:val="lowerRoman"/>
      <w:lvlText w:val="%6."/>
      <w:lvlJc w:val="right"/>
      <w:pPr>
        <w:ind w:left="5129" w:hanging="180"/>
      </w:pPr>
    </w:lvl>
    <w:lvl w:ilvl="6" w:tplc="0409000F" w:tentative="1">
      <w:start w:val="1"/>
      <w:numFmt w:val="decimal"/>
      <w:lvlText w:val="%7."/>
      <w:lvlJc w:val="left"/>
      <w:pPr>
        <w:ind w:left="5849" w:hanging="360"/>
      </w:pPr>
    </w:lvl>
    <w:lvl w:ilvl="7" w:tplc="04090019" w:tentative="1">
      <w:start w:val="1"/>
      <w:numFmt w:val="lowerLetter"/>
      <w:lvlText w:val="%8."/>
      <w:lvlJc w:val="left"/>
      <w:pPr>
        <w:ind w:left="6569" w:hanging="360"/>
      </w:pPr>
    </w:lvl>
    <w:lvl w:ilvl="8" w:tplc="0409001B" w:tentative="1">
      <w:start w:val="1"/>
      <w:numFmt w:val="lowerRoman"/>
      <w:lvlText w:val="%9."/>
      <w:lvlJc w:val="right"/>
      <w:pPr>
        <w:ind w:left="72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3C0461"/>
    <w:rsid w:val="00012490"/>
    <w:rsid w:val="003C0461"/>
    <w:rsid w:val="00B55226"/>
    <w:rsid w:val="00D84184"/>
    <w:rsid w:val="00DB6E32"/>
    <w:rsid w:val="00DF4B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E32"/>
  </w:style>
  <w:style w:type="paragraph" w:styleId="Heading1">
    <w:name w:val="heading 1"/>
    <w:basedOn w:val="Normal"/>
    <w:link w:val="Heading1Char"/>
    <w:uiPriority w:val="1"/>
    <w:qFormat/>
    <w:rsid w:val="00012490"/>
    <w:pPr>
      <w:widowControl w:val="0"/>
      <w:autoSpaceDE w:val="0"/>
      <w:autoSpaceDN w:val="0"/>
      <w:spacing w:before="120" w:after="0" w:line="240" w:lineRule="auto"/>
      <w:ind w:left="1169"/>
      <w:outlineLvl w:val="0"/>
    </w:pPr>
    <w:rPr>
      <w:rFonts w:ascii="Calibri" w:eastAsia="Calibri" w:hAnsi="Calibri" w:cs="Calibri"/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1"/>
    <w:qFormat/>
    <w:rsid w:val="00012490"/>
    <w:pPr>
      <w:widowControl w:val="0"/>
      <w:autoSpaceDE w:val="0"/>
      <w:autoSpaceDN w:val="0"/>
      <w:spacing w:before="239" w:after="0" w:line="240" w:lineRule="auto"/>
      <w:ind w:left="1736" w:right="591" w:hanging="283"/>
      <w:outlineLvl w:val="1"/>
    </w:pPr>
    <w:rPr>
      <w:rFonts w:ascii="Calibri" w:eastAsia="Calibri" w:hAnsi="Calibri" w:cs="Calibri"/>
      <w:b/>
      <w:bCs/>
      <w:sz w:val="26"/>
      <w:szCs w:val="26"/>
    </w:rPr>
  </w:style>
  <w:style w:type="paragraph" w:styleId="Heading3">
    <w:name w:val="heading 3"/>
    <w:basedOn w:val="Normal"/>
    <w:link w:val="Heading3Char"/>
    <w:uiPriority w:val="1"/>
    <w:qFormat/>
    <w:rsid w:val="00012490"/>
    <w:pPr>
      <w:widowControl w:val="0"/>
      <w:autoSpaceDE w:val="0"/>
      <w:autoSpaceDN w:val="0"/>
      <w:spacing w:before="158" w:after="0" w:line="240" w:lineRule="auto"/>
      <w:ind w:left="1169"/>
      <w:jc w:val="both"/>
      <w:outlineLvl w:val="2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C04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46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012490"/>
    <w:rPr>
      <w:rFonts w:ascii="Calibri" w:eastAsia="Calibri" w:hAnsi="Calibri" w:cs="Calibr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1"/>
    <w:rsid w:val="00012490"/>
    <w:rPr>
      <w:rFonts w:ascii="Calibri" w:eastAsia="Calibri" w:hAnsi="Calibri" w:cs="Calibr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1"/>
    <w:rsid w:val="00012490"/>
    <w:rPr>
      <w:rFonts w:ascii="Calibri" w:eastAsia="Calibri" w:hAnsi="Calibri" w:cs="Calibri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01249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12490"/>
    <w:rPr>
      <w:rFonts w:ascii="Calibri" w:eastAsia="Calibri" w:hAnsi="Calibri" w:cs="Calibri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012490"/>
    <w:pPr>
      <w:widowControl w:val="0"/>
      <w:autoSpaceDE w:val="0"/>
      <w:autoSpaceDN w:val="0"/>
      <w:spacing w:before="16" w:after="0" w:line="240" w:lineRule="auto"/>
      <w:jc w:val="center"/>
    </w:pPr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12</Pages>
  <Words>371</Words>
  <Characters>2115</Characters>
  <Application>Microsoft Office Word</Application>
  <DocSecurity>0</DocSecurity>
  <Lines>17</Lines>
  <Paragraphs>4</Paragraphs>
  <ScaleCrop>false</ScaleCrop>
  <Company/>
  <LinksUpToDate>false</LinksUpToDate>
  <CharactersWithSpaces>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STIKES</dc:creator>
  <cp:lastModifiedBy>STIKES</cp:lastModifiedBy>
  <cp:revision>5</cp:revision>
  <dcterms:created xsi:type="dcterms:W3CDTF">2022-10-10T08:37:00Z</dcterms:created>
  <dcterms:modified xsi:type="dcterms:W3CDTF">2022-10-10T09:11:00Z</dcterms:modified>
</cp:coreProperties>
</file>